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/>
      </w:pPr>
      <w:r>
        <w:rPr>
          <w:rFonts w:cs="Arial" w:ascii="Arial" w:hAnsi="Arial"/>
          <w:b/>
          <w:sz w:val="28"/>
          <w:szCs w:val="28"/>
        </w:rPr>
        <w:t>ПРОЕКТ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П</w:t>
      </w:r>
      <w:r>
        <w:rPr>
          <w:rFonts w:cs="Arial" w:ascii="Arial" w:hAnsi="Arial"/>
          <w:b/>
          <w:sz w:val="28"/>
          <w:szCs w:val="28"/>
        </w:rPr>
        <w:t>ОВЕСТКА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первого заседа</w:t>
      </w:r>
      <w:r>
        <w:rPr>
          <w:rFonts w:cs="Arial" w:ascii="Arial" w:hAnsi="Arial"/>
          <w:b/>
          <w:sz w:val="28"/>
          <w:szCs w:val="28"/>
        </w:rPr>
        <w:t xml:space="preserve">ния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Общественной палаты (Совета) Уватского муниципального района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06 декабря 2017 г.                                                                 с. Уват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 w:val="false"/>
          <w:b w:val="false"/>
          <w:bCs w:val="false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11.00 часов                                                  ФОК «Иртыш», конференцзал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ConsPlusNormal"/>
        <w:numPr>
          <w:ilvl w:val="0"/>
          <w:numId w:val="1"/>
        </w:numPr>
        <w:spacing w:lineRule="auto" w:line="360"/>
        <w:jc w:val="both"/>
        <w:rPr/>
      </w:pPr>
      <w:r>
        <w:rPr>
          <w:sz w:val="28"/>
          <w:szCs w:val="28"/>
        </w:rPr>
        <w:t>Об избрании председателя Общественной палаты.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 xml:space="preserve">Докладывает: Старейший по возрасту 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>член Общественной палаты</w:t>
      </w:r>
    </w:p>
    <w:p>
      <w:pPr>
        <w:pStyle w:val="ConsPlusNormal"/>
        <w:numPr>
          <w:ilvl w:val="0"/>
          <w:numId w:val="1"/>
        </w:numPr>
        <w:spacing w:lineRule="auto" w:line="360"/>
        <w:jc w:val="both"/>
        <w:rPr/>
      </w:pPr>
      <w:r>
        <w:rPr>
          <w:sz w:val="28"/>
          <w:szCs w:val="28"/>
        </w:rPr>
        <w:t>Об избрании заместителя председателя Общественной палаты.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 xml:space="preserve">Докладывает: Председатель 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палаты</w:t>
      </w:r>
    </w:p>
    <w:p>
      <w:pPr>
        <w:pStyle w:val="ConsPlusNormal"/>
        <w:numPr>
          <w:ilvl w:val="0"/>
          <w:numId w:val="1"/>
        </w:numPr>
        <w:spacing w:lineRule="auto" w:line="360"/>
        <w:jc w:val="both"/>
        <w:rPr/>
      </w:pPr>
      <w:r>
        <w:rPr>
          <w:sz w:val="28"/>
          <w:szCs w:val="28"/>
        </w:rPr>
        <w:t>Об избрании секретаря Общественной палаты.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 xml:space="preserve">Докладывает: Председатель 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палаты</w:t>
      </w:r>
    </w:p>
    <w:p>
      <w:pPr>
        <w:pStyle w:val="ConsPlusNormal"/>
        <w:numPr>
          <w:ilvl w:val="0"/>
          <w:numId w:val="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О Регламенте Общественной палаты.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 xml:space="preserve">Докладывает: Председатель </w:t>
      </w:r>
    </w:p>
    <w:p>
      <w:pPr>
        <w:pStyle w:val="ConsPlusNormal"/>
        <w:numPr>
          <w:ilvl w:val="0"/>
          <w:numId w:val="0"/>
        </w:numPr>
        <w:spacing w:lineRule="auto" w:line="360" w:before="0" w:after="0"/>
        <w:ind w:left="900" w:hanging="0"/>
        <w:contextualSpacing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палаты</w:t>
      </w:r>
    </w:p>
    <w:p>
      <w:pPr>
        <w:pStyle w:val="ConsPlusNormal"/>
        <w:spacing w:lineRule="auto" w:line="360" w:before="0" w:after="0"/>
        <w:contextualSpacing/>
        <w:jc w:val="right"/>
        <w:rPr>
          <w:sz w:val="28"/>
          <w:szCs w:val="28"/>
        </w:rPr>
      </w:pPr>
      <w:r>
        <w:rPr/>
      </w:r>
    </w:p>
    <w:p>
      <w:pPr>
        <w:pStyle w:val="ConsPlusNormal"/>
        <w:spacing w:lineRule="auto" w:line="360" w:before="0" w:after="0"/>
        <w:contextualSpacing/>
        <w:jc w:val="both"/>
        <w:rPr/>
      </w:pPr>
      <w:r>
        <w:rPr>
          <w:sz w:val="28"/>
          <w:szCs w:val="28"/>
        </w:rPr>
        <w:tab/>
        <w:t xml:space="preserve">5. </w:t>
      </w:r>
      <w:r>
        <w:rPr>
          <w:rFonts w:cs="Arial" w:ascii="Arial" w:hAnsi="Arial"/>
          <w:sz w:val="28"/>
          <w:szCs w:val="28"/>
          <w:lang w:val="ru-RU"/>
        </w:rPr>
        <w:t>О продвижении электронных гос</w:t>
      </w:r>
      <w:r>
        <w:rPr>
          <w:rFonts w:cs="Arial" w:ascii="Arial" w:hAnsi="Arial"/>
          <w:sz w:val="28"/>
          <w:szCs w:val="28"/>
          <w:lang w:val="ru-RU"/>
        </w:rPr>
        <w:t xml:space="preserve">ударственных </w:t>
      </w:r>
      <w:r>
        <w:rPr>
          <w:rFonts w:cs="Arial" w:ascii="Arial" w:hAnsi="Arial"/>
          <w:sz w:val="28"/>
          <w:szCs w:val="28"/>
          <w:lang w:val="ru-RU"/>
        </w:rPr>
        <w:t>услуг через Уватский центр «Мои документы»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bookmarkStart w:id="0" w:name="__DdeLink__8348_1472810551"/>
      <w:r>
        <w:rPr>
          <w:sz w:val="28"/>
          <w:szCs w:val="28"/>
        </w:rPr>
        <w:t>Докладывает: Чулкова Е.Э.,</w:t>
      </w:r>
    </w:p>
    <w:p>
      <w:pPr>
        <w:pStyle w:val="ConsPlusNormal"/>
        <w:numPr>
          <w:ilvl w:val="0"/>
          <w:numId w:val="0"/>
        </w:numPr>
        <w:spacing w:lineRule="auto" w:line="360" w:before="0" w:after="0"/>
        <w:ind w:left="900" w:hanging="0"/>
        <w:contextualSpacing/>
        <w:jc w:val="right"/>
        <w:rPr/>
      </w:pPr>
      <w:r>
        <w:rPr>
          <w:rFonts w:cs="Arial" w:ascii="Arial" w:hAnsi="Arial"/>
          <w:sz w:val="28"/>
          <w:szCs w:val="28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>з</w:t>
      </w:r>
      <w:bookmarkEnd w:id="0"/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>аведующая Уватским филиалом ГАУ ТО «МФЦ»</w:t>
      </w:r>
    </w:p>
    <w:p>
      <w:pPr>
        <w:pStyle w:val="ConsPlusNormal"/>
        <w:spacing w:lineRule="auto" w:line="360" w:before="0" w:after="0"/>
        <w:contextualSpacing/>
        <w:jc w:val="right"/>
        <w:rPr>
          <w:rFonts w:ascii="Arial" w:hAnsi="Arial" w:cs="Arial"/>
          <w:b w:val="false"/>
          <w:b w:val="false"/>
          <w:bCs w:val="false"/>
          <w:position w:val="0"/>
          <w:sz w:val="26"/>
          <w:sz w:val="28"/>
          <w:szCs w:val="28"/>
          <w:vertAlign w:val="baseline"/>
          <w:lang w:val="ru-RU"/>
        </w:rPr>
      </w:pPr>
      <w:r>
        <w:rPr/>
      </w:r>
    </w:p>
    <w:p>
      <w:pPr>
        <w:pStyle w:val="ConsPlusNormal"/>
        <w:spacing w:lineRule="auto" w:line="360" w:before="0" w:after="0"/>
        <w:contextualSpacing/>
        <w:jc w:val="both"/>
        <w:rPr>
          <w:rFonts w:ascii="Arial" w:hAnsi="Arial" w:cs="Arial"/>
          <w:b w:val="false"/>
          <w:b w:val="false"/>
          <w:bCs w:val="false"/>
          <w:position w:val="0"/>
          <w:sz w:val="26"/>
          <w:sz w:val="28"/>
          <w:szCs w:val="28"/>
          <w:vertAlign w:val="baseline"/>
          <w:lang w:val="ru-RU"/>
        </w:rPr>
      </w:pPr>
      <w:r>
        <w:rPr/>
      </w:r>
    </w:p>
    <w:p>
      <w:pPr>
        <w:pStyle w:val="ConsPlusNormal"/>
        <w:spacing w:lineRule="auto" w:line="360" w:before="0" w:after="0"/>
        <w:contextualSpacing/>
        <w:jc w:val="both"/>
        <w:rPr/>
      </w:pP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ab/>
        <w:t>6. О развитии отрасли «Здравоохранение» в Уватском муниципальном районе.</w:t>
      </w:r>
    </w:p>
    <w:p>
      <w:pPr>
        <w:pStyle w:val="ConsPlusNormal"/>
        <w:numPr>
          <w:ilvl w:val="0"/>
          <w:numId w:val="0"/>
        </w:numPr>
        <w:spacing w:lineRule="auto" w:line="360"/>
        <w:ind w:left="900" w:hanging="0"/>
        <w:jc w:val="right"/>
        <w:rPr/>
      </w:pPr>
      <w:r>
        <w:rPr>
          <w:sz w:val="28"/>
          <w:szCs w:val="28"/>
        </w:rPr>
        <w:t>Докладывает: Кинчагулов А.М.,</w:t>
      </w:r>
    </w:p>
    <w:p>
      <w:pPr>
        <w:pStyle w:val="ConsPlusNormal"/>
        <w:numPr>
          <w:ilvl w:val="0"/>
          <w:numId w:val="0"/>
        </w:numPr>
        <w:spacing w:lineRule="auto" w:line="360" w:before="0" w:after="0"/>
        <w:ind w:left="900" w:hanging="0"/>
        <w:contextualSpacing/>
        <w:jc w:val="right"/>
        <w:rPr/>
      </w:pP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 xml:space="preserve"> 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 xml:space="preserve">главный врач 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>ГБУЗ ТО «Облас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>т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 xml:space="preserve">ная больница 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>№ 20» (с. Уват)</w:t>
      </w:r>
    </w:p>
    <w:p>
      <w:pPr>
        <w:pStyle w:val="ConsPlusNormal"/>
        <w:widowControl/>
        <w:numPr>
          <w:ilvl w:val="0"/>
          <w:numId w:val="0"/>
        </w:numPr>
        <w:bidi w:val="0"/>
        <w:spacing w:lineRule="auto" w:line="360" w:before="0" w:after="0"/>
        <w:ind w:left="3060" w:right="0" w:hanging="0"/>
        <w:contextualSpacing/>
        <w:jc w:val="both"/>
        <w:rPr/>
      </w:pP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 xml:space="preserve">           </w:t>
      </w:r>
      <w:r>
        <w:rPr>
          <w:rFonts w:cs="Arial" w:ascii="Arial" w:hAnsi="Arial"/>
          <w:b w:val="false"/>
          <w:bCs w:val="false"/>
          <w:position w:val="0"/>
          <w:sz w:val="28"/>
          <w:sz w:val="28"/>
          <w:szCs w:val="28"/>
          <w:vertAlign w:val="baseline"/>
          <w:lang w:val="ru-RU"/>
        </w:rPr>
        <w:t xml:space="preserve"> 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7dd2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b228d3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6"/>
      <w:szCs w:val="2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5b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LibreOffice/5.1.1.3$Windows_x86 LibreOffice_project/89f508ef3ecebd2cfb8e1def0f0ba9a803b88a6d</Application>
  <Pages>1</Pages>
  <Words>106</Words>
  <Characters>762</Characters>
  <CharactersWithSpaces>977</CharactersWithSpaces>
  <Paragraphs>25</Paragraphs>
  <Company>AdmUvat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2015-12-02T01:50:00Z</dcterms:created>
  <dc:creator>User</dc:creator>
  <dc:description/>
  <dc:language>ru-RU</dc:language>
  <cp:lastModifiedBy/>
  <cp:lastPrinted>2015-12-02T02:50:00Z</cp:lastPrinted>
  <dcterms:modified xsi:type="dcterms:W3CDTF">2017-12-04T11:01:42Z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